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2A4592">
        <w:rPr>
          <w:b/>
          <w:sz w:val="28"/>
          <w:szCs w:val="28"/>
        </w:rPr>
        <w:t>Руднева,31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2A4592">
        <w:t>47,29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2A4592">
        <w:t>38,23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2A4592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</w:tr>
      <w:tr w:rsidR="002A4592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50мп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</w:tr>
      <w:tr w:rsidR="002A4592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</w:tr>
      <w:tr w:rsidR="002A4592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2A4592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</w:tr>
      <w:tr w:rsidR="002A4592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112 480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2A4592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</w:tr>
      <w:tr w:rsidR="002A4592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3B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2A459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3B1E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2A4592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4592" w:rsidRDefault="002A4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592" w:rsidRDefault="002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3B1E76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E76" w:rsidRDefault="003B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кровли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E76" w:rsidRDefault="003B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E76" w:rsidRDefault="003B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E76" w:rsidRDefault="003B1E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3B1E76">
        <w:t>1,67</w:t>
      </w:r>
      <w:r w:rsidR="00114F67">
        <w:t xml:space="preserve"> </w:t>
      </w:r>
      <w:r w:rsidR="00BD5CD0" w:rsidRPr="0087599B">
        <w:t>руб. на 1 кв.м.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3B1E76" w:rsidRDefault="003B1E76" w:rsidP="003B1E7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/>
          <w:lang w:val="en-US"/>
        </w:rPr>
        <w:lastRenderedPageBreak/>
        <w:t>IV</w:t>
      </w:r>
      <w:r>
        <w:rPr>
          <w:b/>
        </w:rPr>
        <w:t>.</w:t>
      </w:r>
      <w:r w:rsidR="005500E2" w:rsidRPr="005500E2">
        <w:rPr>
          <w:b/>
        </w:rPr>
        <w:t xml:space="preserve"> </w:t>
      </w:r>
      <w:r w:rsidRPr="00E66E7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E66E72">
        <w:rPr>
          <w:rFonts w:ascii="Times New Roman" w:hAnsi="Times New Roman" w:cs="Times New Roman"/>
          <w:sz w:val="24"/>
          <w:szCs w:val="24"/>
        </w:rPr>
        <w:t xml:space="preserve"> Уполномочить управляющую организацию п</w:t>
      </w:r>
      <w:r w:rsidRPr="006D5BAD">
        <w:rPr>
          <w:rFonts w:ascii="Times New Roman" w:hAnsi="Times New Roman" w:cs="Times New Roman"/>
          <w:sz w:val="24"/>
          <w:szCs w:val="24"/>
        </w:rPr>
        <w:t>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МКД</w:t>
      </w:r>
      <w:r w:rsidRPr="00AF30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лифтерных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 xml:space="preserve">, колясочных, 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>/щитовых</w:t>
      </w:r>
      <w:r>
        <w:rPr>
          <w:rFonts w:ascii="Times New Roman" w:hAnsi="Times New Roman" w:cs="Times New Roman"/>
          <w:sz w:val="24"/>
          <w:szCs w:val="24"/>
        </w:rPr>
        <w:t xml:space="preserve"> и пр.);</w:t>
      </w:r>
    </w:p>
    <w:p w:rsidR="003B1E76" w:rsidRDefault="003B1E76" w:rsidP="003B1E7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от имени собственников договоры на установку, размещение и эксплуатацию</w:t>
      </w:r>
      <w:r w:rsidRPr="00AF30F2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>
        <w:rPr>
          <w:rFonts w:ascii="Times New Roman" w:hAnsi="Times New Roman" w:cs="Times New Roman"/>
          <w:sz w:val="24"/>
          <w:szCs w:val="24"/>
        </w:rPr>
        <w:t>и рекламных конструкций,</w:t>
      </w:r>
      <w:r w:rsidRPr="00B22469">
        <w:t xml:space="preserve"> </w:t>
      </w:r>
      <w:r w:rsidRPr="00B22469">
        <w:rPr>
          <w:rFonts w:ascii="Times New Roman" w:hAnsi="Times New Roman" w:cs="Times New Roman"/>
          <w:sz w:val="24"/>
          <w:szCs w:val="24"/>
        </w:rPr>
        <w:t xml:space="preserve">выдавать согласия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Pr="00B22469">
        <w:rPr>
          <w:rFonts w:ascii="Times New Roman" w:hAnsi="Times New Roman" w:cs="Times New Roman"/>
          <w:sz w:val="24"/>
          <w:szCs w:val="24"/>
        </w:rPr>
        <w:t>информационных и рекламных кон</w:t>
      </w:r>
      <w:r>
        <w:rPr>
          <w:rFonts w:ascii="Times New Roman" w:hAnsi="Times New Roman" w:cs="Times New Roman"/>
          <w:sz w:val="24"/>
          <w:szCs w:val="24"/>
        </w:rPr>
        <w:t xml:space="preserve">струкций на общем имуществе МКД. </w:t>
      </w:r>
    </w:p>
    <w:p w:rsidR="003B1E76" w:rsidRPr="00AF30F2" w:rsidRDefault="003B1E76" w:rsidP="003B1E7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F30F2">
        <w:rPr>
          <w:rFonts w:ascii="Times New Roman" w:hAnsi="Times New Roman" w:cs="Times New Roman"/>
          <w:sz w:val="24"/>
          <w:szCs w:val="24"/>
        </w:rPr>
        <w:t xml:space="preserve">оходы по данным договорам </w:t>
      </w:r>
      <w:r w:rsidRPr="00B2246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22469">
        <w:rPr>
          <w:rFonts w:ascii="Times New Roman" w:hAnsi="Times New Roman" w:cs="Times New Roman"/>
          <w:sz w:val="24"/>
          <w:szCs w:val="24"/>
        </w:rPr>
        <w:t xml:space="preserve"> </w:t>
      </w:r>
      <w:r w:rsidRPr="00AF30F2">
        <w:rPr>
          <w:rFonts w:ascii="Times New Roman" w:hAnsi="Times New Roman" w:cs="Times New Roman"/>
          <w:sz w:val="24"/>
          <w:szCs w:val="24"/>
        </w:rPr>
        <w:t>на выполнение функций управления, содержания и ремонта общего имущества собственников МКД</w:t>
      </w:r>
      <w:r>
        <w:rPr>
          <w:rFonts w:ascii="Times New Roman" w:hAnsi="Times New Roman" w:cs="Times New Roman"/>
          <w:sz w:val="24"/>
          <w:szCs w:val="24"/>
        </w:rPr>
        <w:t>, при этом сорок процентов полученных средств от временного предоставления общего имущества, включая НДС, - на вознаграждение управляющей организации.</w:t>
      </w:r>
      <w:proofErr w:type="gramEnd"/>
    </w:p>
    <w:p w:rsidR="003B1E76" w:rsidRPr="00C83333" w:rsidRDefault="003B1E76" w:rsidP="003B1E76">
      <w:pPr>
        <w:shd w:val="clear" w:color="auto" w:fill="FFFFFF"/>
        <w:ind w:firstLine="709"/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 с 01.01.20</w:t>
      </w:r>
      <w:r>
        <w:t>23</w:t>
      </w:r>
      <w:r w:rsidRPr="00C83333">
        <w:t xml:space="preserve"> г. в следующем размере:</w:t>
      </w:r>
    </w:p>
    <w:p w:rsidR="003B1E76" w:rsidRPr="00C83333" w:rsidRDefault="003B1E76" w:rsidP="003B1E76">
      <w:pPr>
        <w:jc w:val="both"/>
      </w:pPr>
      <w:r w:rsidRPr="00C83333">
        <w:t>- стоимость размещения линий связи – 37 рублей за 1 погонный метр</w:t>
      </w:r>
    </w:p>
    <w:p w:rsidR="003B1E76" w:rsidRPr="00C83333" w:rsidRDefault="003B1E76" w:rsidP="003B1E76">
      <w:pPr>
        <w:jc w:val="both"/>
      </w:pPr>
      <w:r w:rsidRPr="00C83333">
        <w:t>- стоимость размещения иного оборудования – 1200 рублей за единицу</w:t>
      </w:r>
    </w:p>
    <w:p w:rsidR="003B1E76" w:rsidRPr="00C83333" w:rsidRDefault="003B1E76" w:rsidP="003B1E76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3B1E76" w:rsidRPr="00C83333" w:rsidRDefault="003B1E76" w:rsidP="003B1E76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3B1E76" w:rsidRPr="003B1E76" w:rsidRDefault="003B1E76" w:rsidP="003B1E76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5500E2" w:rsidRPr="005500E2" w:rsidRDefault="005500E2" w:rsidP="003B1E76">
      <w:pPr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3B1E76">
        <w:rPr>
          <w:bCs/>
        </w:rPr>
        <w:t xml:space="preserve">18 </w:t>
      </w:r>
      <w:r w:rsidRPr="005500E2">
        <w:rPr>
          <w:bCs/>
        </w:rPr>
        <w:t xml:space="preserve">руб. на 1 кв.м. </w:t>
      </w:r>
    </w:p>
    <w:p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lastRenderedPageBreak/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2022-09-12T11:05:00Z</dcterms:created>
  <dcterms:modified xsi:type="dcterms:W3CDTF">2022-09-12T11:22:00Z</dcterms:modified>
</cp:coreProperties>
</file>