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B5092">
        <w:rPr>
          <w:b/>
          <w:sz w:val="28"/>
          <w:szCs w:val="28"/>
        </w:rPr>
        <w:t>Руднева, 54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AB5092">
        <w:t>в размере 36,73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AB5092">
        <w:t>в размере 25,33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AB5092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AB5092" w:rsidRPr="00AB5092" w:rsidTr="00AB509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ремонт подоконников (кафельная плитка) и наружных откосов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10шт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1,74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Изготовление и установка продухов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13,96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 w:rsidRPr="00AB509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1,74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7,33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204 </w:t>
            </w:r>
            <w:proofErr w:type="spellStart"/>
            <w:r w:rsidRPr="00AB509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AB50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77 520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80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2,23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AB509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AB50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2,62</w:t>
            </w:r>
          </w:p>
        </w:tc>
      </w:tr>
      <w:tr w:rsidR="00AB5092" w:rsidRPr="00AB5092" w:rsidTr="00AB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B5092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B5092" w:rsidRPr="00AB5092" w:rsidRDefault="00AB5092" w:rsidP="00AB5092">
            <w:pPr>
              <w:jc w:val="center"/>
              <w:rPr>
                <w:color w:val="000000"/>
                <w:sz w:val="22"/>
                <w:szCs w:val="22"/>
              </w:rPr>
            </w:pPr>
            <w:r w:rsidRPr="00AB5092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B5092" w:rsidRPr="00AB5092" w:rsidRDefault="00AB5092" w:rsidP="00AB5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color w:val="000000"/>
                <w:sz w:val="22"/>
                <w:szCs w:val="22"/>
              </w:rPr>
              <w:t>5,23</w:t>
            </w:r>
          </w:p>
        </w:tc>
      </w:tr>
    </w:tbl>
    <w:p w:rsidR="00EF7D4F" w:rsidRPr="0087599B" w:rsidRDefault="00EF7D4F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AB5092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2061C" w:rsidRDefault="00AB5092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2,79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82656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</w:t>
      </w:r>
      <w:r w:rsidRPr="004475E2">
        <w:lastRenderedPageBreak/>
        <w:t>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82656" w:rsidRDefault="008400CB" w:rsidP="0098265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82656">
        <w:rPr>
          <w:b/>
        </w:rPr>
        <w:t xml:space="preserve">Рассмотреть и принять </w:t>
      </w:r>
      <w:proofErr w:type="gramStart"/>
      <w:r w:rsidR="00982656">
        <w:rPr>
          <w:b/>
        </w:rPr>
        <w:t xml:space="preserve">решение </w:t>
      </w:r>
      <w:r w:rsidR="00982656">
        <w:rPr>
          <w:rFonts w:eastAsiaTheme="minorHAnsi"/>
          <w:b/>
          <w:bCs/>
          <w:lang w:eastAsia="en-US"/>
        </w:rPr>
        <w:t xml:space="preserve"> о</w:t>
      </w:r>
      <w:proofErr w:type="gramEnd"/>
      <w:r w:rsidR="00982656"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="00982656">
        <w:rPr>
          <w:rFonts w:eastAsiaTheme="minorHAnsi"/>
          <w:b/>
          <w:bCs/>
          <w:lang w:eastAsia="en-US"/>
        </w:rPr>
        <w:t>ресурсоснабжающими</w:t>
      </w:r>
      <w:proofErr w:type="spellEnd"/>
      <w:r w:rsidR="00982656"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Pr="00982656" w:rsidRDefault="00982656" w:rsidP="0098265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22EE0">
        <w:rPr>
          <w:b/>
          <w:bCs/>
          <w:sz w:val="28"/>
          <w:szCs w:val="28"/>
          <w:lang w:val="en-US"/>
        </w:rPr>
        <w:t>V</w:t>
      </w:r>
      <w:r w:rsidRPr="00982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82656">
        <w:rPr>
          <w:b/>
        </w:rPr>
        <w:t xml:space="preserve">Утвердить стоимость временного пользования общим имуществом </w:t>
      </w:r>
      <w:proofErr w:type="gramStart"/>
      <w:r w:rsidRPr="00982656">
        <w:rPr>
          <w:b/>
        </w:rPr>
        <w:t>МКД  с</w:t>
      </w:r>
      <w:proofErr w:type="gramEnd"/>
      <w:r w:rsidRPr="00982656">
        <w:rPr>
          <w:b/>
        </w:rPr>
        <w:t xml:space="preserve"> 01.01.2021 г. в следующем размере:</w:t>
      </w:r>
    </w:p>
    <w:p w:rsidR="00982656" w:rsidRPr="00912CA4" w:rsidRDefault="00982656" w:rsidP="00982656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82656" w:rsidRPr="00912CA4" w:rsidRDefault="00982656" w:rsidP="00982656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82656" w:rsidRPr="00912CA4" w:rsidRDefault="00982656" w:rsidP="00982656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82656" w:rsidRDefault="00982656" w:rsidP="00982656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lastRenderedPageBreak/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AB5092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7A6C-E115-43FB-AEDF-898B9AAF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2020-09-03T06:46:00Z</dcterms:modified>
</cp:coreProperties>
</file>