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>Предложения ООО УК «Северный округ»  по содержанию и ремо</w:t>
      </w:r>
      <w:r w:rsidR="008637A9">
        <w:rPr>
          <w:b/>
          <w:sz w:val="28"/>
          <w:szCs w:val="28"/>
        </w:rPr>
        <w:t>нту общего имущества МК</w:t>
      </w:r>
      <w:r w:rsidR="001E139D">
        <w:rPr>
          <w:b/>
          <w:sz w:val="28"/>
          <w:szCs w:val="28"/>
        </w:rPr>
        <w:t>Д по ул. Зои Космодемьянской, 28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1E139D">
        <w:t>в размере 38,79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1E139D">
        <w:t>в размере 33,29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8637A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1E139D" w:rsidRPr="001E139D" w:rsidTr="001E139D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1E139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1E139D" w:rsidRPr="001E139D" w:rsidTr="001E1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Установка ОДПУ по ГВС и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500 000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E139D" w:rsidRPr="001E139D" w:rsidRDefault="001E139D" w:rsidP="001E1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color w:val="000000"/>
                <w:sz w:val="22"/>
                <w:szCs w:val="22"/>
              </w:rPr>
              <w:t>16,87</w:t>
            </w:r>
          </w:p>
        </w:tc>
      </w:tr>
      <w:tr w:rsidR="001E139D" w:rsidRPr="001E139D" w:rsidTr="001E1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Экспертиза игрового, детского оборудования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2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E139D" w:rsidRPr="001E139D" w:rsidRDefault="001E139D" w:rsidP="001E1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color w:val="000000"/>
                <w:sz w:val="22"/>
                <w:szCs w:val="22"/>
              </w:rPr>
              <w:t>0,00</w:t>
            </w:r>
          </w:p>
        </w:tc>
      </w:tr>
      <w:tr w:rsidR="001E139D" w:rsidRPr="001E139D" w:rsidTr="001E1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E139D" w:rsidRPr="001E139D" w:rsidRDefault="001E139D" w:rsidP="001E1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color w:val="000000"/>
                <w:sz w:val="22"/>
                <w:szCs w:val="22"/>
              </w:rPr>
              <w:t>7,09</w:t>
            </w:r>
          </w:p>
        </w:tc>
      </w:tr>
      <w:tr w:rsidR="001E139D" w:rsidRPr="001E139D" w:rsidTr="001E1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E139D" w:rsidRPr="001E139D" w:rsidRDefault="001E139D" w:rsidP="001E1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color w:val="000000"/>
                <w:sz w:val="22"/>
                <w:szCs w:val="22"/>
              </w:rPr>
              <w:t>1,69</w:t>
            </w:r>
          </w:p>
        </w:tc>
      </w:tr>
      <w:tr w:rsidR="001E139D" w:rsidRPr="001E139D" w:rsidTr="001E13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установка ОДПУ ХВС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1E139D" w:rsidRPr="001E139D" w:rsidRDefault="001E139D" w:rsidP="001E139D">
            <w:pPr>
              <w:jc w:val="center"/>
              <w:rPr>
                <w:color w:val="000000"/>
                <w:sz w:val="22"/>
                <w:szCs w:val="22"/>
              </w:rPr>
            </w:pPr>
            <w:r w:rsidRPr="001E139D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1E139D" w:rsidRPr="001E139D" w:rsidRDefault="001E139D" w:rsidP="001E139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1E139D">
              <w:rPr>
                <w:rFonts w:ascii="Calibri" w:hAnsi="Calibri"/>
                <w:color w:val="000000"/>
                <w:sz w:val="22"/>
                <w:szCs w:val="22"/>
              </w:rPr>
              <w:t>5,06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D5CD0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1E139D">
        <w:t>щему ремонту в размере 1,34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BA4F08" w:rsidRPr="0087599B" w:rsidRDefault="0087599B" w:rsidP="0087599B">
      <w:pPr>
        <w:autoSpaceDE w:val="0"/>
        <w:autoSpaceDN w:val="0"/>
        <w:adjustRightInd w:val="0"/>
        <w:ind w:firstLine="540"/>
        <w:jc w:val="both"/>
      </w:pPr>
      <w:r>
        <w:t>3.</w:t>
      </w:r>
      <w:r w:rsidR="002B5EAD" w:rsidRPr="0087599B">
        <w:t xml:space="preserve"> </w:t>
      </w:r>
      <w:proofErr w:type="gramStart"/>
      <w:r w:rsidR="00BD5CD0" w:rsidRPr="0087599B">
        <w:t xml:space="preserve">В целях безопасного использования и содержания внутридомового газового оборудование, руководствуясь положениями постановления Правительства РФ № 290 от 03.04.2013 г., постановления Правительства РФ №410 от 13.05.2013 г., приказа </w:t>
      </w:r>
      <w:proofErr w:type="spellStart"/>
      <w:r w:rsidR="00BD5CD0" w:rsidRPr="0087599B">
        <w:t>Ростехнадзора</w:t>
      </w:r>
      <w:proofErr w:type="spellEnd"/>
      <w:r w:rsidR="00BD5CD0" w:rsidRPr="0087599B">
        <w:t xml:space="preserve"> от 17.12.2013 г. утвердить к проведению в 202</w:t>
      </w:r>
      <w:r w:rsidR="008955EA" w:rsidRPr="0087599B">
        <w:t>1</w:t>
      </w:r>
      <w:r w:rsidR="00BD5CD0" w:rsidRPr="0087599B">
        <w:t xml:space="preserve"> году работы по техническому диагностированию внутридомового газового оборудования и утвердить с 01.01.2</w:t>
      </w:r>
      <w:r w:rsidR="002E634A" w:rsidRPr="0087599B">
        <w:t>021</w:t>
      </w:r>
      <w:r w:rsidR="00BD5CD0" w:rsidRPr="0087599B">
        <w:t>г. размер платы по теку</w:t>
      </w:r>
      <w:r w:rsidR="001E139D">
        <w:t>щему ремонту в размере 1,35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</w:t>
      </w:r>
      <w:proofErr w:type="gramEnd"/>
      <w:r w:rsidR="00BD5CD0" w:rsidRPr="0087599B">
        <w:t>.</w:t>
      </w:r>
      <w:proofErr w:type="gramStart"/>
      <w:r w:rsidR="00BD5CD0" w:rsidRPr="0087599B">
        <w:t>м</w:t>
      </w:r>
      <w:proofErr w:type="spellEnd"/>
      <w:r w:rsidR="00BD5CD0" w:rsidRPr="0087599B">
        <w:t>.</w:t>
      </w:r>
      <w:proofErr w:type="gramEnd"/>
    </w:p>
    <w:p w:rsidR="00912CA4" w:rsidRPr="008637A9" w:rsidRDefault="0087599B" w:rsidP="008637A9">
      <w:pPr>
        <w:autoSpaceDE w:val="0"/>
        <w:autoSpaceDN w:val="0"/>
        <w:adjustRightInd w:val="0"/>
        <w:ind w:firstLine="540"/>
        <w:jc w:val="both"/>
      </w:pPr>
      <w:r>
        <w:t>4.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1E139D">
        <w:t>стровый учет в размере 2,7</w:t>
      </w:r>
      <w:r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0E7FFD" w:rsidRPr="00681D4E" w:rsidRDefault="008637A9" w:rsidP="00681D4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>.</w:t>
      </w:r>
      <w:r w:rsidR="00122EE0" w:rsidRPr="00681D4E">
        <w:rPr>
          <w:b/>
          <w:bCs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r w:rsidR="000E7FFD">
        <w:rPr>
          <w:bCs/>
        </w:rPr>
        <w:t xml:space="preserve"> </w:t>
      </w:r>
      <w:r w:rsidR="000E7FFD" w:rsidRPr="00912CA4">
        <w:t xml:space="preserve">Утвердить стоимость временного пользования общим имуществом </w:t>
      </w:r>
      <w:proofErr w:type="gramStart"/>
      <w:r w:rsidR="000E7FFD" w:rsidRPr="00912CA4">
        <w:t>МКД  с</w:t>
      </w:r>
      <w:proofErr w:type="gramEnd"/>
      <w:r w:rsidR="000E7FFD" w:rsidRPr="00912CA4">
        <w:t xml:space="preserve"> 01.01.202</w:t>
      </w:r>
      <w:r w:rsidR="002E634A">
        <w:t>1</w:t>
      </w:r>
      <w:r w:rsidR="000E7FFD" w:rsidRPr="00912CA4">
        <w:t xml:space="preserve"> г. в следующем размере:</w:t>
      </w:r>
    </w:p>
    <w:p w:rsidR="000E7FFD" w:rsidRPr="00912CA4" w:rsidRDefault="000E7FFD" w:rsidP="000E7FFD">
      <w:pPr>
        <w:jc w:val="both"/>
      </w:pPr>
      <w:r w:rsidRPr="00912CA4">
        <w:t>- стоимость размещения линий связи – 37 рублей за 1 погонный метр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иного оборудования – 1200 рублей за единицу в месяц.</w:t>
      </w:r>
    </w:p>
    <w:p w:rsidR="000E7FFD" w:rsidRPr="00912CA4" w:rsidRDefault="000E7FFD" w:rsidP="000E7FFD">
      <w:pPr>
        <w:jc w:val="both"/>
      </w:pPr>
      <w:r w:rsidRPr="00912CA4">
        <w:t>- стоимость размещения информационной (в том числе рекламной) конструкции, вывесок – 590 рублей за 1 квадратный метр в месяц.</w:t>
      </w:r>
    </w:p>
    <w:p w:rsidR="000E7FFD" w:rsidRPr="00912CA4" w:rsidRDefault="000E7FFD" w:rsidP="000E7FFD">
      <w:pPr>
        <w:jc w:val="both"/>
      </w:pPr>
      <w:r w:rsidRPr="00912CA4">
        <w:t xml:space="preserve">- стоимость временного пользования помещением, относящимся к общему имуществу МКД – 300 рублей за 1 квадратный метр в месяц. </w:t>
      </w:r>
    </w:p>
    <w:p w:rsidR="000E7FFD" w:rsidRPr="00912CA4" w:rsidRDefault="000E7FFD" w:rsidP="000E7FFD">
      <w:pPr>
        <w:jc w:val="both"/>
      </w:pPr>
      <w:r w:rsidRPr="00912CA4">
        <w:t>Стоимость временного пользования общим имуществом МКД в последующие годы изменяется путем индексации на уровень инфляции, установленный действующим федеральным законом без внесения изменений в договор на использование общего имущества МКД.</w:t>
      </w:r>
    </w:p>
    <w:p w:rsidR="008562D9" w:rsidRPr="008637A9" w:rsidRDefault="000E7FFD" w:rsidP="00DB26CD">
      <w:pPr>
        <w:autoSpaceDE w:val="0"/>
        <w:autoSpaceDN w:val="0"/>
        <w:adjustRightInd w:val="0"/>
        <w:jc w:val="both"/>
      </w:pPr>
      <w:r w:rsidRPr="00912CA4">
        <w:t>Сорок процентов средств, полученных от временного предоставления общего имущества МКД, включая налог на добавленную стоимость, использовать в качестве вознаграждения управляющей организации.</w:t>
      </w:r>
    </w:p>
    <w:p w:rsidR="001E139D" w:rsidRPr="004475E2" w:rsidRDefault="008637A9" w:rsidP="001E139D">
      <w:pPr>
        <w:autoSpaceDE w:val="0"/>
        <w:autoSpaceDN w:val="0"/>
        <w:adjustRightInd w:val="0"/>
        <w:ind w:firstLine="540"/>
        <w:jc w:val="both"/>
      </w:pPr>
      <w:r>
        <w:rPr>
          <w:b/>
          <w:bCs/>
          <w:sz w:val="28"/>
          <w:szCs w:val="28"/>
          <w:lang w:val="en-US"/>
        </w:rPr>
        <w:lastRenderedPageBreak/>
        <w:t>I</w:t>
      </w:r>
      <w:r w:rsidR="0087599B">
        <w:rPr>
          <w:b/>
          <w:bCs/>
          <w:sz w:val="28"/>
          <w:szCs w:val="28"/>
          <w:lang w:val="en-US"/>
        </w:rPr>
        <w:t>V</w:t>
      </w:r>
      <w:r w:rsidR="008562D9" w:rsidRPr="00CD3D1F">
        <w:rPr>
          <w:b/>
          <w:bCs/>
          <w:sz w:val="28"/>
          <w:szCs w:val="28"/>
        </w:rPr>
        <w:t>.</w:t>
      </w:r>
      <w:r w:rsidR="00681D4E">
        <w:rPr>
          <w:b/>
          <w:bCs/>
          <w:sz w:val="28"/>
          <w:szCs w:val="28"/>
        </w:rPr>
        <w:t xml:space="preserve"> </w:t>
      </w:r>
      <w:r w:rsidR="001E139D" w:rsidRPr="004475E2">
        <w:rPr>
          <w:b/>
        </w:rPr>
        <w:t xml:space="preserve">Рассмотреть </w:t>
      </w:r>
      <w:r w:rsidR="001E139D">
        <w:rPr>
          <w:b/>
        </w:rPr>
        <w:t>порядок</w:t>
      </w:r>
      <w:r w:rsidR="001E139D" w:rsidRPr="004475E2">
        <w:rPr>
          <w:b/>
        </w:rPr>
        <w:t xml:space="preserve"> оплаты размера расходов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 определяется при наличии коллективного (общедомового) прибора учета:</w:t>
      </w:r>
      <w:r w:rsidR="001E139D">
        <w:rPr>
          <w:b/>
        </w:rPr>
        <w:t xml:space="preserve"> </w:t>
      </w:r>
      <w:r w:rsidR="001E139D" w:rsidRPr="004475E2">
        <w:t>исходя из объема потребления коммунальных ресурсов, определяемого по показаниям коллективного (общедомового) прибора учета, по тарифам, установленным органами государственной власти субъектов Российской Федерации.</w:t>
      </w:r>
    </w:p>
    <w:p w:rsidR="001E139D" w:rsidRPr="004475E2" w:rsidRDefault="001E139D" w:rsidP="001E139D">
      <w:pPr>
        <w:ind w:firstLine="567"/>
        <w:jc w:val="both"/>
      </w:pPr>
      <w:proofErr w:type="gramStart"/>
      <w:r w:rsidRPr="004475E2">
        <w:rPr>
          <w:color w:val="000000"/>
        </w:rPr>
        <w:t>П</w:t>
      </w:r>
      <w:r w:rsidRPr="004475E2">
        <w:t>ри этом объем указанных коммунальных ресурсов за расчетный период (месяц) определяется исходя из показаний коллективного (общедомового) прибора учета соответствующих коммунальных ресурсов за вычетом определенных в соответствии с постановлением Правительства РФ №354 от 06.05.2011 г. объемов коммунальных ресурсов (услуг), потребленных в жилых и нежилых помещениях, и распределяется между всеми жилыми и нежилыми помещениями пропорционально размеру общей площади каждого жилого и нежилого</w:t>
      </w:r>
      <w:proofErr w:type="gramEnd"/>
      <w:r w:rsidRPr="004475E2">
        <w:t xml:space="preserve"> помещения, в том числе в случае превышения указанного объема коммунального ресурса над объемом, рассчитанным исходя из нормативов потребления коммунального ресурса в целях содержания общего имущества.</w:t>
      </w:r>
    </w:p>
    <w:p w:rsidR="001E139D" w:rsidRDefault="001E139D" w:rsidP="001E139D">
      <w:pPr>
        <w:ind w:firstLine="567"/>
        <w:jc w:val="both"/>
      </w:pPr>
      <w:r w:rsidRPr="004475E2">
        <w:t xml:space="preserve">Расчет платы за коммунальные ресурсы, потребляемые при содержании общего имущества в многоквартирном доме (за холодную воду, горячую воду, электрическую энергию, отведение сточных вод в целях содержания общего имущества) производится по тарифам, установленным органом государственной власти субъекта РФ. </w:t>
      </w:r>
    </w:p>
    <w:p w:rsidR="008562D9" w:rsidRPr="00DB26CD" w:rsidRDefault="008562D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139D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37A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31A1"/>
    <w:rsid w:val="00A20048"/>
    <w:rsid w:val="00A32BA7"/>
    <w:rsid w:val="00A377FC"/>
    <w:rsid w:val="00A45D01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C4439-B3BC-45C7-96A4-2CC56FD1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2017-09-11T05:07:00Z</cp:lastPrinted>
  <dcterms:created xsi:type="dcterms:W3CDTF">2020-09-03T00:00:00Z</dcterms:created>
  <dcterms:modified xsi:type="dcterms:W3CDTF">2020-09-03T00:49:00Z</dcterms:modified>
</cp:coreProperties>
</file>